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初中生优秀励志演讲稿范文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梦想是非常宏伟的，看似遥不可及，但它是由平常每一分钟的努力组成的。平时，你是时间经理吗？你让时间从指间溜走了吗？为帮助大家学习方便，小编收集整理了初中生励志演讲稿，希望可以帮助您，欢迎借鉴学习!初中生励志演讲稿1敬爱的陈老师、亲爱的同学们：...</w:t>
      </w:r>
    </w:p>
    <w:p>
      <w:pPr>
        <w:ind w:left="0" w:right="0" w:firstLine="560"/>
        <w:spacing w:before="450" w:after="450" w:line="312" w:lineRule="auto"/>
      </w:pPr>
      <w:r>
        <w:rPr>
          <w:rFonts w:ascii="宋体" w:hAnsi="宋体" w:eastAsia="宋体" w:cs="宋体"/>
          <w:color w:val="000"/>
          <w:sz w:val="28"/>
          <w:szCs w:val="28"/>
        </w:rPr>
        <w:t xml:space="preserve">梦想是非常宏伟的，看似遥不可及，但它是由平常每一分钟的努力组成的。平时，你是时间经理吗？你让时间从指间溜走了吗？为帮助大家学习方便，小编收集整理了初中生励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初中生励志演讲稿1</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初中生励志演讲稿2</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国务院规定，每年9月份第三周为全国推广普通话宣传周。__年9月12日至18日是第__届全国推普周，本届推普周的宣传主题是：规范使用国家通用语言文字，弘扬中华优秀文化传统。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2025-07-09T01:31:07+08:00</dcterms:created>
  <dcterms:modified xsi:type="dcterms:W3CDTF">2025-07-09T01:31:07+08:00</dcterms:modified>
</cp:coreProperties>
</file>

<file path=docProps/custom.xml><?xml version="1.0" encoding="utf-8"?>
<Properties xmlns="http://schemas.openxmlformats.org/officeDocument/2006/custom-properties" xmlns:vt="http://schemas.openxmlformats.org/officeDocument/2006/docPropsVTypes"/>
</file>