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社区主任工作总结报告汇总(五篇)</w:t>
      </w:r>
      <w:bookmarkEnd w:id="1"/>
    </w:p>
    <w:p>
      <w:pPr>
        <w:jc w:val="center"/>
        <w:spacing w:before="0" w:after="450"/>
      </w:pPr>
      <w:r>
        <w:rPr>
          <w:rFonts w:ascii="Arial" w:hAnsi="Arial" w:eastAsia="Arial" w:cs="Arial"/>
          <w:color w:val="999999"/>
          <w:sz w:val="20"/>
          <w:szCs w:val="20"/>
        </w:rPr>
        <w:t xml:space="preserve">来源：网络  作者：落花无言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报告汇总一一、提高政治觉悟，增强党性观念工作作风和道德作风是党员的立身之本、不计较个人得失，紧密团结同事，加强政治学习，增强党性观念，提高思想政治素质。同时在业务上、学习上不断完善自己、充实自己，树立正确的人生观、价值观和群...</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社区主任工作总结报告汇总一</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x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x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_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社区主任工作总结报告汇总三</w:t>
      </w:r>
    </w:p>
    <w:p>
      <w:pPr>
        <w:ind w:left="0" w:right="0" w:firstLine="560"/>
        <w:spacing w:before="450" w:after="450" w:line="312" w:lineRule="auto"/>
      </w:pPr>
      <w:r>
        <w:rPr>
          <w:rFonts w:ascii="宋体" w:hAnsi="宋体" w:eastAsia="宋体" w:cs="宋体"/>
          <w:color w:val="000"/>
          <w:sz w:val="28"/>
          <w:szCs w:val="28"/>
        </w:rPr>
        <w:t xml:space="preserve">我叫xxx，现任xxx社区主任。在xxx镇党委、政府领导的支持和帮忙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社区主任工作总结报告汇总四</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2025-07-09T04:49:42+08:00</dcterms:created>
  <dcterms:modified xsi:type="dcterms:W3CDTF">2025-07-09T04:49:42+08:00</dcterms:modified>
</cp:coreProperties>
</file>

<file path=docProps/custom.xml><?xml version="1.0" encoding="utf-8"?>
<Properties xmlns="http://schemas.openxmlformats.org/officeDocument/2006/custom-properties" xmlns:vt="http://schemas.openxmlformats.org/officeDocument/2006/docPropsVTypes"/>
</file>